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1DDE910" w14:textId="5C330054" w:rsidR="00F76B27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Abwasserflachtank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374682A4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Flachtank</w:t>
      </w:r>
      <w:r>
        <w:rPr>
          <w:rFonts w:ascii="Arial" w:hAnsi="Arial" w:cs="Arial"/>
          <w:b/>
          <w:bCs/>
          <w:u w:val="single"/>
        </w:rPr>
        <w:t>:</w:t>
      </w:r>
    </w:p>
    <w:p w14:paraId="72F3ED2F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Abwassertank für unterirdischen Einbau Flachtank 2200L – 1000L,</w:t>
      </w:r>
    </w:p>
    <w:p w14:paraId="12DF27BA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 xml:space="preserve">100% PE-Material ohne </w:t>
      </w:r>
      <w:proofErr w:type="spellStart"/>
      <w:r w:rsidRPr="00C9716A">
        <w:rPr>
          <w:rFonts w:ascii="Arial" w:hAnsi="Arial" w:cs="Arial"/>
        </w:rPr>
        <w:t>Schäumungszusätze</w:t>
      </w:r>
      <w:proofErr w:type="spellEnd"/>
      <w:r w:rsidRPr="00C9716A">
        <w:rPr>
          <w:rFonts w:ascii="Arial" w:hAnsi="Arial" w:cs="Arial"/>
        </w:rPr>
        <w:t>, zu 100% recycelbar,</w:t>
      </w:r>
    </w:p>
    <w:p w14:paraId="1603C398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glatte Tankinnenfläche zur Vermeidung von Ablagerungen,</w:t>
      </w:r>
    </w:p>
    <w:p w14:paraId="29735A76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Dichtheitszertifikat,</w:t>
      </w:r>
    </w:p>
    <w:p w14:paraId="49623C34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flache Geometrie für platzsparenden Einbau,</w:t>
      </w:r>
    </w:p>
    <w:p w14:paraId="58AC80D7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max. Überschüttungshöhe bis 800 mm,</w:t>
      </w:r>
    </w:p>
    <w:p w14:paraId="6CD78BCC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befahrbar bis LKW12 (ab 600kg Belastung in Kombination mit Betonlastableitungsplatte),</w:t>
      </w:r>
    </w:p>
    <w:p w14:paraId="241B0D31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Domschachteinstieg DN600,</w:t>
      </w:r>
    </w:p>
    <w:p w14:paraId="3CD5E2D9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Domschacht kürzbar um bis zu 300 mm,</w:t>
      </w:r>
    </w:p>
    <w:p w14:paraId="746C74B2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Domschacht 360° drehbar,</w:t>
      </w:r>
    </w:p>
    <w:p w14:paraId="7FC5D702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 xml:space="preserve">Domschacht kompatibel mit </w:t>
      </w:r>
      <w:proofErr w:type="spellStart"/>
      <w:r w:rsidRPr="00C9716A">
        <w:rPr>
          <w:rFonts w:ascii="Arial" w:hAnsi="Arial" w:cs="Arial"/>
        </w:rPr>
        <w:t>GEOplast</w:t>
      </w:r>
      <w:proofErr w:type="spellEnd"/>
      <w:r w:rsidRPr="00C9716A">
        <w:rPr>
          <w:rFonts w:ascii="Arial" w:hAnsi="Arial" w:cs="Arial"/>
        </w:rPr>
        <w:t xml:space="preserve"> Kunststoffabdeckung und handelsüblichen Guss und Betongussabdeckungen,</w:t>
      </w:r>
    </w:p>
    <w:p w14:paraId="63D65BCA" w14:textId="77777777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>Herstellergarantie: 30 Jahre,</w:t>
      </w:r>
    </w:p>
    <w:p w14:paraId="318C3C29" w14:textId="270EA7DE" w:rsidR="00C9716A" w:rsidRPr="00C9716A" w:rsidRDefault="00C9716A" w:rsidP="00C9716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9716A">
        <w:rPr>
          <w:rFonts w:ascii="Arial" w:hAnsi="Arial" w:cs="Arial"/>
        </w:rPr>
        <w:t xml:space="preserve">System </w:t>
      </w:r>
      <w:proofErr w:type="spellStart"/>
      <w:r w:rsidRPr="00C9716A">
        <w:rPr>
          <w:rFonts w:ascii="Arial" w:hAnsi="Arial" w:cs="Arial"/>
        </w:rPr>
        <w:t>GEOplast</w:t>
      </w:r>
      <w:proofErr w:type="spellEnd"/>
      <w:r w:rsidRPr="00C9716A">
        <w:rPr>
          <w:rFonts w:ascii="Arial" w:hAnsi="Arial" w:cs="Arial"/>
        </w:rPr>
        <w:t xml:space="preserve"> oder gleichwertig</w:t>
      </w:r>
    </w:p>
    <w:p w14:paraId="6CA222D4" w14:textId="77777777" w:rsidR="00C9716A" w:rsidRDefault="00C9716A" w:rsidP="00C9716A">
      <w:pPr>
        <w:rPr>
          <w:rFonts w:ascii="Arial" w:hAnsi="Arial" w:cs="Arial"/>
        </w:rPr>
      </w:pPr>
    </w:p>
    <w:p w14:paraId="6BECBA52" w14:textId="3352054D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0B285A1C" w14:textId="73B4DC4A" w:rsidR="0054219F" w:rsidRPr="00B60418" w:rsidRDefault="00C9716A" w:rsidP="00C9716A">
      <w:pPr>
        <w:rPr>
          <w:rFonts w:ascii="Arial" w:hAnsi="Arial" w:cs="Arial"/>
        </w:rPr>
      </w:pPr>
      <w:r w:rsidRPr="00C9716A">
        <w:rPr>
          <w:rFonts w:ascii="Arial" w:hAnsi="Arial" w:cs="Arial"/>
        </w:rPr>
        <w:t>Tankzulauf: DN/OD110 bzw. DN/OD160</w:t>
      </w:r>
    </w:p>
    <w:sectPr w:rsidR="0054219F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3"/>
  </w:num>
  <w:num w:numId="2" w16cid:durableId="857544102">
    <w:abstractNumId w:val="0"/>
  </w:num>
  <w:num w:numId="3" w16cid:durableId="1810240735">
    <w:abstractNumId w:val="1"/>
  </w:num>
  <w:num w:numId="4" w16cid:durableId="89419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54219F"/>
    <w:rsid w:val="00AB6C84"/>
    <w:rsid w:val="00B60418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2024-09-12T09:16:00Z</dcterms:created>
  <dcterms:modified xsi:type="dcterms:W3CDTF">2024-09-12T09:16:00Z</dcterms:modified>
</cp:coreProperties>
</file>